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141225" w:rsidRPr="00141225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141225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141225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022EFB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141225" w:rsidRDefault="004A0256" w:rsidP="007355B8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141225" w:rsidRDefault="004A0256" w:rsidP="004A0256">
      <w:pPr>
        <w:spacing w:after="0" w:line="240" w:lineRule="auto"/>
      </w:pPr>
    </w:p>
    <w:p w:rsidR="00390A2B" w:rsidRPr="00141225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141225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ДОЛЖНОСТНОЙ РЕГЛАМЕНТ</w:t>
      </w:r>
    </w:p>
    <w:p w:rsidR="00D93ACF" w:rsidRPr="00141225" w:rsidRDefault="000243EA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главного специалиста-эксперта</w:t>
      </w:r>
      <w:r w:rsidR="00D93ACF" w:rsidRPr="00141225">
        <w:rPr>
          <w:rFonts w:ascii="Times New Roman" w:hAnsi="Times New Roman"/>
          <w:sz w:val="24"/>
          <w:szCs w:val="24"/>
        </w:rPr>
        <w:t xml:space="preserve"> </w:t>
      </w:r>
      <w:r w:rsidR="007F1F60">
        <w:rPr>
          <w:rFonts w:ascii="Times New Roman" w:hAnsi="Times New Roman"/>
          <w:sz w:val="24"/>
          <w:szCs w:val="24"/>
        </w:rPr>
        <w:t>финансового</w:t>
      </w:r>
      <w:r w:rsidR="00EF1D77" w:rsidRPr="00141225">
        <w:rPr>
          <w:rFonts w:ascii="Times New Roman" w:hAnsi="Times New Roman"/>
          <w:sz w:val="24"/>
          <w:szCs w:val="24"/>
        </w:rPr>
        <w:t xml:space="preserve"> о</w:t>
      </w:r>
      <w:r w:rsidR="00F7399C" w:rsidRPr="00141225">
        <w:rPr>
          <w:rFonts w:ascii="Times New Roman" w:hAnsi="Times New Roman"/>
          <w:sz w:val="24"/>
          <w:szCs w:val="24"/>
        </w:rPr>
        <w:t xml:space="preserve">тдела </w:t>
      </w:r>
    </w:p>
    <w:p w:rsidR="002B445C" w:rsidRPr="00141225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141225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141225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141225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141225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1.</w:t>
      </w:r>
      <w:r w:rsidR="00F7399C" w:rsidRPr="00141225">
        <w:rPr>
          <w:rFonts w:ascii="Times New Roman" w:hAnsi="Times New Roman"/>
          <w:sz w:val="24"/>
          <w:szCs w:val="24"/>
        </w:rPr>
        <w:t xml:space="preserve"> </w:t>
      </w:r>
      <w:r w:rsidRPr="00141225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141225">
        <w:rPr>
          <w:rFonts w:ascii="Times New Roman" w:hAnsi="Times New Roman"/>
          <w:sz w:val="24"/>
          <w:szCs w:val="24"/>
        </w:rPr>
        <w:t>гр</w:t>
      </w:r>
      <w:r w:rsidRPr="00141225">
        <w:rPr>
          <w:rFonts w:ascii="Times New Roman" w:hAnsi="Times New Roman"/>
          <w:sz w:val="24"/>
          <w:szCs w:val="24"/>
        </w:rPr>
        <w:t>ажданск</w:t>
      </w:r>
      <w:r w:rsidR="001777D5" w:rsidRPr="00141225">
        <w:rPr>
          <w:rFonts w:ascii="Times New Roman" w:hAnsi="Times New Roman"/>
          <w:sz w:val="24"/>
          <w:szCs w:val="24"/>
        </w:rPr>
        <w:t>ая</w:t>
      </w:r>
      <w:r w:rsidRPr="00141225">
        <w:rPr>
          <w:rFonts w:ascii="Times New Roman" w:hAnsi="Times New Roman"/>
          <w:sz w:val="24"/>
          <w:szCs w:val="24"/>
        </w:rPr>
        <w:t xml:space="preserve"> служб</w:t>
      </w:r>
      <w:r w:rsidR="001777D5" w:rsidRPr="00141225">
        <w:rPr>
          <w:rFonts w:ascii="Times New Roman" w:hAnsi="Times New Roman"/>
          <w:sz w:val="24"/>
          <w:szCs w:val="24"/>
        </w:rPr>
        <w:t>а</w:t>
      </w:r>
      <w:r w:rsidRPr="00141225">
        <w:rPr>
          <w:rFonts w:ascii="Times New Roman" w:hAnsi="Times New Roman"/>
          <w:sz w:val="24"/>
          <w:szCs w:val="24"/>
        </w:rPr>
        <w:t xml:space="preserve">) </w:t>
      </w:r>
      <w:r w:rsidR="000243EA">
        <w:rPr>
          <w:rFonts w:ascii="Times New Roman" w:hAnsi="Times New Roman"/>
          <w:sz w:val="24"/>
          <w:szCs w:val="24"/>
        </w:rPr>
        <w:t>главного специалиста-эксперта</w:t>
      </w:r>
      <w:r w:rsidR="00C93759" w:rsidRPr="00141225">
        <w:rPr>
          <w:rFonts w:ascii="Times New Roman" w:hAnsi="Times New Roman"/>
          <w:sz w:val="24"/>
          <w:szCs w:val="24"/>
        </w:rPr>
        <w:t xml:space="preserve"> </w:t>
      </w:r>
      <w:r w:rsidR="007F1F60">
        <w:rPr>
          <w:rFonts w:ascii="Times New Roman" w:hAnsi="Times New Roman"/>
          <w:sz w:val="24"/>
          <w:szCs w:val="24"/>
        </w:rPr>
        <w:t>финансового</w:t>
      </w:r>
      <w:r w:rsidR="002B445C" w:rsidRPr="00141225">
        <w:rPr>
          <w:rFonts w:ascii="Times New Roman" w:hAnsi="Times New Roman"/>
          <w:sz w:val="24"/>
          <w:szCs w:val="24"/>
        </w:rPr>
        <w:t xml:space="preserve"> отдела </w:t>
      </w:r>
      <w:r w:rsidR="001777D5" w:rsidRPr="00141225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</w:t>
      </w:r>
      <w:r w:rsidR="00C93759" w:rsidRPr="00141225">
        <w:rPr>
          <w:rFonts w:ascii="Times New Roman" w:hAnsi="Times New Roman"/>
          <w:sz w:val="24"/>
          <w:szCs w:val="24"/>
        </w:rPr>
        <w:t xml:space="preserve">   </w:t>
      </w:r>
      <w:r w:rsidR="001777D5" w:rsidRPr="00141225">
        <w:rPr>
          <w:rFonts w:ascii="Times New Roman" w:hAnsi="Times New Roman"/>
          <w:sz w:val="24"/>
          <w:szCs w:val="24"/>
        </w:rPr>
        <w:t xml:space="preserve">№ 5 </w:t>
      </w:r>
      <w:r w:rsidR="00390A2B" w:rsidRPr="00141225">
        <w:rPr>
          <w:rFonts w:ascii="Times New Roman" w:hAnsi="Times New Roman"/>
          <w:sz w:val="24"/>
          <w:szCs w:val="24"/>
        </w:rPr>
        <w:t xml:space="preserve">(далее – </w:t>
      </w:r>
      <w:r w:rsidR="000243EA">
        <w:rPr>
          <w:rFonts w:ascii="Times New Roman" w:hAnsi="Times New Roman"/>
          <w:sz w:val="24"/>
          <w:szCs w:val="24"/>
        </w:rPr>
        <w:t>главный специалист-эксперт</w:t>
      </w:r>
      <w:r w:rsidR="00390A2B" w:rsidRPr="00141225">
        <w:rPr>
          <w:rFonts w:ascii="Times New Roman" w:hAnsi="Times New Roman"/>
          <w:sz w:val="24"/>
          <w:szCs w:val="24"/>
        </w:rPr>
        <w:t xml:space="preserve">) </w:t>
      </w:r>
      <w:r w:rsidRPr="00141225">
        <w:rPr>
          <w:rFonts w:ascii="Times New Roman" w:hAnsi="Times New Roman"/>
          <w:sz w:val="24"/>
          <w:szCs w:val="24"/>
        </w:rPr>
        <w:t xml:space="preserve">относится к </w:t>
      </w:r>
      <w:r w:rsidR="000243EA">
        <w:rPr>
          <w:rFonts w:ascii="Times New Roman" w:hAnsi="Times New Roman"/>
          <w:sz w:val="24"/>
          <w:szCs w:val="24"/>
        </w:rPr>
        <w:t>старшей</w:t>
      </w:r>
      <w:r w:rsidR="00F7399C" w:rsidRPr="00141225">
        <w:rPr>
          <w:rFonts w:ascii="Times New Roman" w:hAnsi="Times New Roman"/>
          <w:sz w:val="24"/>
          <w:szCs w:val="24"/>
        </w:rPr>
        <w:t xml:space="preserve"> </w:t>
      </w:r>
      <w:r w:rsidRPr="00141225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F1D77" w:rsidRPr="00141225">
        <w:rPr>
          <w:rFonts w:ascii="Times New Roman" w:hAnsi="Times New Roman"/>
          <w:sz w:val="24"/>
          <w:szCs w:val="24"/>
        </w:rPr>
        <w:t>специалисты</w:t>
      </w:r>
      <w:r w:rsidRPr="00141225">
        <w:rPr>
          <w:rFonts w:ascii="Times New Roman" w:hAnsi="Times New Roman"/>
          <w:sz w:val="24"/>
          <w:szCs w:val="24"/>
        </w:rPr>
        <w:t>».</w:t>
      </w:r>
    </w:p>
    <w:p w:rsidR="00C36CA1" w:rsidRPr="00141225" w:rsidRDefault="004A0256" w:rsidP="00680EF5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141225">
        <w:rPr>
          <w:rFonts w:ascii="Times New Roman" w:hAnsi="Times New Roman"/>
          <w:sz w:val="24"/>
          <w:szCs w:val="24"/>
        </w:rPr>
        <w:t xml:space="preserve">: </w:t>
      </w:r>
      <w:r w:rsidR="00F7399C" w:rsidRPr="00141225">
        <w:rPr>
          <w:rFonts w:ascii="Times New Roman" w:hAnsi="Times New Roman"/>
          <w:bCs/>
          <w:sz w:val="24"/>
          <w:szCs w:val="24"/>
        </w:rPr>
        <w:t>11-</w:t>
      </w:r>
      <w:r w:rsidR="00EF1D77" w:rsidRPr="00141225">
        <w:rPr>
          <w:rFonts w:ascii="Times New Roman" w:hAnsi="Times New Roman"/>
          <w:bCs/>
          <w:sz w:val="24"/>
          <w:szCs w:val="24"/>
        </w:rPr>
        <w:t>3</w:t>
      </w:r>
      <w:r w:rsidR="000243EA">
        <w:rPr>
          <w:rFonts w:ascii="Times New Roman" w:hAnsi="Times New Roman"/>
          <w:bCs/>
          <w:sz w:val="24"/>
          <w:szCs w:val="24"/>
        </w:rPr>
        <w:t>-4</w:t>
      </w:r>
      <w:r w:rsidR="00F7399C" w:rsidRPr="00141225">
        <w:rPr>
          <w:rFonts w:ascii="Times New Roman" w:hAnsi="Times New Roman"/>
          <w:bCs/>
          <w:sz w:val="24"/>
          <w:szCs w:val="24"/>
        </w:rPr>
        <w:t>-0</w:t>
      </w:r>
      <w:r w:rsidR="00C93759" w:rsidRPr="00141225">
        <w:rPr>
          <w:rFonts w:ascii="Times New Roman" w:hAnsi="Times New Roman"/>
          <w:bCs/>
          <w:sz w:val="24"/>
          <w:szCs w:val="24"/>
        </w:rPr>
        <w:t>1</w:t>
      </w:r>
      <w:r w:rsidR="000243EA">
        <w:rPr>
          <w:rFonts w:ascii="Times New Roman" w:hAnsi="Times New Roman"/>
          <w:bCs/>
          <w:sz w:val="24"/>
          <w:szCs w:val="24"/>
        </w:rPr>
        <w:t>1</w:t>
      </w:r>
      <w:r w:rsidR="00C36CA1" w:rsidRPr="00141225">
        <w:rPr>
          <w:rFonts w:ascii="Times New Roman" w:hAnsi="Times New Roman"/>
          <w:bCs/>
          <w:sz w:val="24"/>
          <w:szCs w:val="24"/>
        </w:rPr>
        <w:t>.</w:t>
      </w:r>
    </w:p>
    <w:p w:rsidR="00C93759" w:rsidRPr="00C54E37" w:rsidRDefault="004A0256" w:rsidP="00C937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37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F549FA">
        <w:rPr>
          <w:rFonts w:ascii="Times New Roman" w:hAnsi="Times New Roman"/>
          <w:sz w:val="24"/>
          <w:szCs w:val="24"/>
        </w:rPr>
        <w:t>главного специалиста-эксперта</w:t>
      </w:r>
      <w:r w:rsidR="00C36CA1" w:rsidRPr="00C54E37">
        <w:rPr>
          <w:rFonts w:ascii="Times New Roman" w:hAnsi="Times New Roman"/>
          <w:sz w:val="24"/>
          <w:szCs w:val="24"/>
        </w:rPr>
        <w:t xml:space="preserve">: </w:t>
      </w:r>
      <w:r w:rsidR="002A5F9F" w:rsidRPr="00C54E37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7F1F60">
        <w:rPr>
          <w:rFonts w:ascii="Times New Roman" w:hAnsi="Times New Roman" w:cs="Times New Roman"/>
          <w:sz w:val="24"/>
          <w:szCs w:val="24"/>
        </w:rPr>
        <w:t>финансовой деятельности</w:t>
      </w:r>
      <w:r w:rsidR="00C93759" w:rsidRPr="00C54E37">
        <w:rPr>
          <w:rFonts w:ascii="Times New Roman" w:hAnsi="Times New Roman" w:cs="Times New Roman"/>
          <w:sz w:val="24"/>
          <w:szCs w:val="24"/>
        </w:rPr>
        <w:t>.</w:t>
      </w:r>
    </w:p>
    <w:p w:rsidR="000A1D6E" w:rsidRPr="000D5601" w:rsidRDefault="004A0256" w:rsidP="000A1D6E">
      <w:pPr>
        <w:pStyle w:val="ConsPlusNormal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F549FA">
        <w:rPr>
          <w:rFonts w:ascii="Times New Roman" w:hAnsi="Times New Roman"/>
          <w:sz w:val="24"/>
          <w:szCs w:val="24"/>
        </w:rPr>
        <w:t>главного специалиста-эксперта</w:t>
      </w:r>
      <w:r w:rsidR="001777D5" w:rsidRPr="000C6487">
        <w:rPr>
          <w:rFonts w:ascii="Times New Roman" w:hAnsi="Times New Roman"/>
          <w:sz w:val="24"/>
          <w:szCs w:val="24"/>
        </w:rPr>
        <w:t xml:space="preserve">: </w:t>
      </w:r>
      <w:r w:rsidR="000A1D6E" w:rsidRPr="00CE45D1">
        <w:rPr>
          <w:rFonts w:ascii="Times New Roman" w:hAnsi="Times New Roman" w:cs="Times New Roman"/>
          <w:sz w:val="24"/>
          <w:szCs w:val="24"/>
        </w:rPr>
        <w:t>регулирование в сфере бухгалтерского учета и финансовой отчетности</w:t>
      </w:r>
      <w:r w:rsidR="000A1D6E">
        <w:rPr>
          <w:rFonts w:ascii="Times New Roman" w:hAnsi="Times New Roman" w:cs="Times New Roman"/>
          <w:sz w:val="24"/>
          <w:szCs w:val="24"/>
        </w:rPr>
        <w:t>.</w:t>
      </w:r>
    </w:p>
    <w:p w:rsidR="00BC2CDA" w:rsidRPr="000C6487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4.</w:t>
      </w:r>
      <w:r w:rsidR="00390A2B" w:rsidRPr="000C6487">
        <w:rPr>
          <w:rFonts w:ascii="Times New Roman" w:hAnsi="Times New Roman"/>
          <w:sz w:val="24"/>
          <w:szCs w:val="24"/>
        </w:rPr>
        <w:t xml:space="preserve"> </w:t>
      </w:r>
      <w:r w:rsidRPr="000C6487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0C6487">
        <w:rPr>
          <w:rFonts w:ascii="Times New Roman" w:hAnsi="Times New Roman"/>
          <w:sz w:val="24"/>
          <w:szCs w:val="24"/>
        </w:rPr>
        <w:t xml:space="preserve">на должность </w:t>
      </w:r>
      <w:r w:rsidRPr="000C6487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F549FA">
        <w:rPr>
          <w:rFonts w:ascii="Times New Roman" w:hAnsi="Times New Roman"/>
          <w:sz w:val="24"/>
          <w:szCs w:val="24"/>
        </w:rPr>
        <w:t>главного специалиста-эксперта</w:t>
      </w:r>
      <w:r w:rsidR="005C18BF" w:rsidRPr="000C6487">
        <w:rPr>
          <w:rFonts w:ascii="Times New Roman" w:hAnsi="Times New Roman"/>
          <w:sz w:val="24"/>
          <w:szCs w:val="24"/>
        </w:rPr>
        <w:t xml:space="preserve"> </w:t>
      </w:r>
      <w:r w:rsidR="007F1F60">
        <w:rPr>
          <w:rFonts w:ascii="Times New Roman" w:hAnsi="Times New Roman"/>
          <w:sz w:val="24"/>
          <w:szCs w:val="24"/>
        </w:rPr>
        <w:t>финансовог</w:t>
      </w:r>
      <w:r w:rsidR="005C18BF" w:rsidRPr="000C6487">
        <w:rPr>
          <w:rFonts w:ascii="Times New Roman" w:hAnsi="Times New Roman"/>
          <w:sz w:val="24"/>
          <w:szCs w:val="24"/>
        </w:rPr>
        <w:t xml:space="preserve">о отдела (далее – Отдел) </w:t>
      </w:r>
      <w:r w:rsidRPr="000C6487">
        <w:rPr>
          <w:rFonts w:ascii="Times New Roman" w:hAnsi="Times New Roman"/>
          <w:sz w:val="24"/>
          <w:szCs w:val="24"/>
        </w:rPr>
        <w:t>осуществляется</w:t>
      </w:r>
      <w:r w:rsidR="00390A2B" w:rsidRPr="000C6487">
        <w:rPr>
          <w:rFonts w:ascii="Times New Roman" w:hAnsi="Times New Roman"/>
          <w:sz w:val="24"/>
          <w:szCs w:val="24"/>
        </w:rPr>
        <w:t xml:space="preserve"> </w:t>
      </w:r>
      <w:r w:rsidR="00336519" w:rsidRPr="000C6487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0C6487">
        <w:rPr>
          <w:rFonts w:ascii="Times New Roman" w:hAnsi="Times New Roman"/>
          <w:sz w:val="24"/>
          <w:szCs w:val="24"/>
        </w:rPr>
        <w:t>начальник</w:t>
      </w:r>
      <w:r w:rsidR="00631EEF" w:rsidRPr="000C6487">
        <w:rPr>
          <w:rFonts w:ascii="Times New Roman" w:hAnsi="Times New Roman"/>
          <w:sz w:val="24"/>
          <w:szCs w:val="24"/>
        </w:rPr>
        <w:t>а</w:t>
      </w:r>
      <w:r w:rsidR="00390A2B" w:rsidRPr="000C6487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0C6487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0C6487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0C6487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5. </w:t>
      </w:r>
      <w:r w:rsidR="00F549FA">
        <w:rPr>
          <w:rFonts w:ascii="Times New Roman" w:hAnsi="Times New Roman"/>
          <w:sz w:val="24"/>
          <w:szCs w:val="24"/>
        </w:rPr>
        <w:t>Главный специалист-эксперт</w:t>
      </w:r>
      <w:r w:rsidRPr="000C6487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4D5826" w:rsidRPr="000C6487">
        <w:rPr>
          <w:rFonts w:ascii="Times New Roman" w:hAnsi="Times New Roman"/>
          <w:sz w:val="24"/>
          <w:szCs w:val="24"/>
        </w:rPr>
        <w:t>начальнику Отдела, в его отсутствие – заместителю начальника Отдела.</w:t>
      </w:r>
    </w:p>
    <w:p w:rsidR="00AE02D5" w:rsidRPr="00A315ED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0C6487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  <w:lang w:val="en-US"/>
        </w:rPr>
        <w:t>II</w:t>
      </w:r>
      <w:r w:rsidRPr="000C6487">
        <w:rPr>
          <w:rFonts w:ascii="Times New Roman" w:hAnsi="Times New Roman"/>
          <w:sz w:val="24"/>
          <w:szCs w:val="24"/>
        </w:rPr>
        <w:t xml:space="preserve">. </w:t>
      </w:r>
      <w:r w:rsidR="004A0256" w:rsidRPr="000C6487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0C6487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0C6487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 </w:t>
      </w:r>
      <w:r w:rsidR="004A0256" w:rsidRPr="000C6487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0C6487">
        <w:rPr>
          <w:rFonts w:ascii="Times New Roman" w:hAnsi="Times New Roman"/>
          <w:sz w:val="24"/>
          <w:szCs w:val="24"/>
        </w:rPr>
        <w:t xml:space="preserve"> </w:t>
      </w:r>
      <w:r w:rsidR="00F549FA">
        <w:rPr>
          <w:rFonts w:ascii="Times New Roman" w:hAnsi="Times New Roman"/>
          <w:sz w:val="24"/>
          <w:szCs w:val="24"/>
        </w:rPr>
        <w:t>главного специалиста-эксперта</w:t>
      </w:r>
      <w:r w:rsidR="005C18BF" w:rsidRPr="000C6487">
        <w:rPr>
          <w:rFonts w:ascii="Times New Roman" w:hAnsi="Times New Roman"/>
          <w:sz w:val="24"/>
          <w:szCs w:val="24"/>
        </w:rPr>
        <w:t xml:space="preserve"> </w:t>
      </w:r>
      <w:r w:rsidR="004A0256" w:rsidRPr="000C6487">
        <w:rPr>
          <w:rFonts w:ascii="Times New Roman" w:hAnsi="Times New Roman"/>
          <w:sz w:val="24"/>
          <w:szCs w:val="24"/>
        </w:rPr>
        <w:t xml:space="preserve">устанавливаются </w:t>
      </w:r>
      <w:r w:rsidRPr="000C6487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0C6487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80EF5" w:rsidRPr="000C6487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0C6487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0C6487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0C6487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6.3. </w:t>
      </w:r>
      <w:r w:rsidR="00902DE4" w:rsidRPr="000C6487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0C6487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0C6487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0C6487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A315ED" w:rsidRDefault="00B02FD9" w:rsidP="004416B8">
      <w:pPr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609E4" w:rsidRPr="000C6487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0C6487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6.4.1. </w:t>
      </w:r>
      <w:r w:rsidR="00655094" w:rsidRPr="000C6487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0A1D6E" w:rsidRPr="00CE45D1" w:rsidRDefault="000A1D6E" w:rsidP="000A1D6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CE45D1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0A1D6E" w:rsidRPr="00CE45D1" w:rsidRDefault="000A1D6E" w:rsidP="000A1D6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CE45D1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0A1D6E" w:rsidRPr="00CE45D1" w:rsidRDefault="000A1D6E" w:rsidP="000A1D6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CE45D1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0A1D6E" w:rsidRPr="00CE45D1" w:rsidRDefault="000A1D6E" w:rsidP="000A1D6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CE45D1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0A1D6E" w:rsidRPr="00CE45D1" w:rsidRDefault="000A1D6E" w:rsidP="000A1D6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CE45D1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0A1D6E" w:rsidRPr="00CE45D1" w:rsidRDefault="000A1D6E" w:rsidP="000A1D6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CE45D1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0A1D6E" w:rsidRPr="00CE45D1" w:rsidRDefault="000A1D6E" w:rsidP="000A1D6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0A1D6E" w:rsidRPr="00CE45D1" w:rsidRDefault="000A1D6E" w:rsidP="000A1D6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0A1D6E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06 декабря 2011 № 402-ФЗ «О бухгалтерском учете»;</w:t>
      </w:r>
    </w:p>
    <w:p w:rsidR="000A1D6E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27 июня 2011 № 161-ФЗ «О национальной платежной системе»;</w:t>
      </w:r>
    </w:p>
    <w:p w:rsidR="000A1D6E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 федеральном бюджете на соответствующий год;</w:t>
      </w:r>
    </w:p>
    <w:p w:rsidR="000A1D6E" w:rsidRPr="00CE45D1" w:rsidRDefault="000A1D6E" w:rsidP="000A1D6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5D1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CE45D1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0A1D6E" w:rsidRPr="00CE45D1" w:rsidRDefault="000A1D6E" w:rsidP="000A1D6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0" w:history="1">
        <w:r w:rsidRPr="00CE45D1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CE45D1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0A1D6E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"События после отчетной даты" (ПБУ 7/98), утвержденное приказом Минфина России от 25 ноября 1998 г. N 56н, с изменениями от 20 декабря 2007 г. N 143н;</w:t>
      </w:r>
    </w:p>
    <w:p w:rsidR="000A1D6E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"Доходы организации" (ПБУ 9/99), утвержденное приказом Минфина России от 6 мая 1999 г. N 32н, с изменениями от 30 декабря 1999 г. N 107н, от 30 марта 2001 г. N 27н, от 18 сентября 2006 г. N 116н, от 27 ноября 2006 г. N 156н, от 25 октября 2010 г. N 132н, от 8 ноября</w:t>
      </w:r>
      <w:proofErr w:type="gramEnd"/>
      <w:r w:rsidRPr="00941586">
        <w:rPr>
          <w:rFonts w:ascii="Times New Roman" w:hAnsi="Times New Roman" w:cs="Times New Roman"/>
          <w:sz w:val="24"/>
          <w:szCs w:val="24"/>
        </w:rPr>
        <w:t xml:space="preserve"> 2010 г. N 144н, от 27 апреля 2012 г. N 55н;</w:t>
      </w:r>
    </w:p>
    <w:p w:rsidR="000A1D6E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"Расходы организации" (ПБУ 10/99), утвержденное приказом Минфина России от 6 мая 1999 г. N 33н, с изменениями от 30 декабря 1999 г. N 107н, от 30 марта 2001 г. N 27н, от 18 сентября 2006 г. N 116н, от 27 ноября 2006 г. N 156н, от 25 октября 2010 г. N 132н, от 8 ноября</w:t>
      </w:r>
      <w:proofErr w:type="gramEnd"/>
      <w:r w:rsidRPr="00941586">
        <w:rPr>
          <w:rFonts w:ascii="Times New Roman" w:hAnsi="Times New Roman" w:cs="Times New Roman"/>
          <w:sz w:val="24"/>
          <w:szCs w:val="24"/>
        </w:rPr>
        <w:t xml:space="preserve"> 2010 г. N 144н, от 27 апреля 2012 г. N 55н;</w:t>
      </w:r>
    </w:p>
    <w:p w:rsidR="000A1D6E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4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"Бухгалтерская отчетность организации" (ПБУ 4/99), утвержденное приказом Минфина России от 6 июля 1999 г. N 43н, с изменениями от 18 сентября 2006 N 115н, от 8 ноября 2010 г. N 142н;</w:t>
      </w:r>
    </w:p>
    <w:p w:rsidR="000A1D6E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5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"Учет основных средств" (ПБУ 6/01), утвержденное приказом Минфина России от 30 марта 2001 г. N 26н, с изменениями от 18 мая 2002 г. N 45н, от 12 декабря 2005 г. N 147н, от 18 сентября 2006 г. N 116н, от 27 </w:t>
      </w:r>
      <w:r w:rsidRPr="00941586">
        <w:rPr>
          <w:rFonts w:ascii="Times New Roman" w:hAnsi="Times New Roman" w:cs="Times New Roman"/>
          <w:sz w:val="24"/>
          <w:szCs w:val="24"/>
        </w:rPr>
        <w:lastRenderedPageBreak/>
        <w:t>ноября 2006 г. N 156н, от 25 октября 2010 г. N 132н, от 24</w:t>
      </w:r>
      <w:proofErr w:type="gramEnd"/>
      <w:r w:rsidRPr="00941586">
        <w:rPr>
          <w:rFonts w:ascii="Times New Roman" w:hAnsi="Times New Roman" w:cs="Times New Roman"/>
          <w:sz w:val="24"/>
          <w:szCs w:val="24"/>
        </w:rPr>
        <w:t xml:space="preserve"> декабря 2010 г. N 186н;</w:t>
      </w:r>
    </w:p>
    <w:p w:rsidR="000A1D6E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6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"Учет материально-производственных запасов" (ПБУ 5/01), утвержденное приказом Минфина России от 9 июня 2001 г. N 44н с изменениями от 27 ноября 2006 г. N 156н, от 26 марта 2007 г. N 26н, от 25 октября 2010 г. N 132н;</w:t>
      </w:r>
    </w:p>
    <w:p w:rsidR="000A1D6E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7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"Учет расчетов по налогу на прибыль организаций" ПБУ 18/02, утвержденное приказом Минфина России от 19 ноября 2002 г. N 114н, с изменениями от 11 февраля 2008 г. N 23н, от 25 октября 2010 г. N 132н, от 24 декабря 2010 г. N 186н;</w:t>
      </w:r>
    </w:p>
    <w:p w:rsidR="000A1D6E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8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"Учет нематериальных активов" (ПБУ 14/2007), утвержденное приказом Минфина России от 27 декабря 2007 г. N 153н, с изменениями от 25 октября 2010 г. N 132н, от 24 декабря 2010 г. N 186н;</w:t>
      </w:r>
    </w:p>
    <w:p w:rsidR="000A1D6E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9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"Учетная политика организации" (ПБУ 1/2008), утвержденное приказом Минфина России от 6 октября 2008 г. N 106н, с изменениями от 11 марта 2009 г. N 22н, от 25 октября 2010 г. N 132н, от 8 ноября 2010 г. N 144н, от 27 апреля 2012 г. N 55н, от 18 декабря 2012 г. N 164н;</w:t>
      </w:r>
      <w:proofErr w:type="gramEnd"/>
    </w:p>
    <w:p w:rsidR="000A1D6E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0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"Исправление ошибок в бухгалтерском учете и отчетности" (ПБУ 22/2010), утвержденное приказом Минфина России от 28 июня 2010 г. N 63н, с изменениями от 25 октября 2010 г. N 132н, от 8 ноября 2010 г. N 144н, от 27 апреля 2012 г. N 55н;</w:t>
      </w:r>
    </w:p>
    <w:p w:rsidR="000A1D6E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1" w:history="1">
        <w:r w:rsidRPr="00941586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бухгалтерскому учету "Отчет о движении денежных средств" (ПБУ 23/2011), утвержденное приказом Минфина России от 2 февраля 2011 г. N 11н;</w:t>
      </w:r>
    </w:p>
    <w:p w:rsidR="000A1D6E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41586">
        <w:rPr>
          <w:rFonts w:ascii="Times New Roman" w:hAnsi="Times New Roman" w:cs="Times New Roman"/>
          <w:sz w:val="24"/>
          <w:szCs w:val="24"/>
        </w:rPr>
        <w:t>приказы Минфина России об утверждении положений по бухгалтерскому учету;</w:t>
      </w:r>
    </w:p>
    <w:p w:rsidR="000A1D6E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94158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Минфина России от 31 октября 2000 г. N 94н "Об утверждении </w:t>
      </w:r>
      <w:proofErr w:type="gramStart"/>
      <w:r w:rsidRPr="00941586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941586">
        <w:rPr>
          <w:rFonts w:ascii="Times New Roman" w:hAnsi="Times New Roman" w:cs="Times New Roman"/>
          <w:sz w:val="24"/>
          <w:szCs w:val="24"/>
        </w:rPr>
        <w:t xml:space="preserve"> и Инструкций по его применению";</w:t>
      </w:r>
    </w:p>
    <w:p w:rsidR="000A1D6E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3" w:history="1">
        <w:r w:rsidRPr="00941586">
          <w:rPr>
            <w:rFonts w:ascii="Times New Roman" w:hAnsi="Times New Roman" w:cs="Times New Roman"/>
            <w:sz w:val="24"/>
            <w:szCs w:val="24"/>
          </w:rPr>
          <w:t>план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счетов бухгалтерского учета финансово-хозяйственной деятельности организаций и </w:t>
      </w:r>
      <w:hyperlink r:id="rId34" w:history="1">
        <w:r w:rsidRPr="00941586">
          <w:rPr>
            <w:rFonts w:ascii="Times New Roman" w:hAnsi="Times New Roman" w:cs="Times New Roman"/>
            <w:sz w:val="24"/>
            <w:szCs w:val="24"/>
          </w:rPr>
          <w:t>Инструкцией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по его применению, утвержденные приказом Минфина России от 31 октября 2000 г. N 94н;</w:t>
      </w:r>
    </w:p>
    <w:p w:rsidR="000A1D6E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41586">
        <w:rPr>
          <w:rFonts w:ascii="Times New Roman" w:hAnsi="Times New Roman" w:cs="Times New Roman"/>
          <w:sz w:val="24"/>
          <w:szCs w:val="24"/>
        </w:rPr>
        <w:t xml:space="preserve">формы бухгалтерской отчетности организаций, утвержденные </w:t>
      </w:r>
      <w:hyperlink r:id="rId35" w:history="1">
        <w:r w:rsidRPr="00941586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941586">
        <w:rPr>
          <w:rFonts w:ascii="Times New Roman" w:hAnsi="Times New Roman" w:cs="Times New Roman"/>
          <w:sz w:val="24"/>
          <w:szCs w:val="24"/>
        </w:rPr>
        <w:t xml:space="preserve"> Минфина России от 2 июля 2010 г. N 66н;</w:t>
      </w:r>
    </w:p>
    <w:p w:rsidR="000A1D6E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 Минфина России от 01 декабря 2010 № 157н «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0A1D6E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 Минфина России от 06 декабря 2010 № 162н «Об утверждении Плана счетов бюджетного учета и Инструкции по его применению»;</w:t>
      </w:r>
    </w:p>
    <w:p w:rsidR="000A1D6E" w:rsidRPr="00941586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 Минфина России от 28 декабря 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0A1D6E" w:rsidRPr="00CE45D1" w:rsidRDefault="000A1D6E" w:rsidP="000A1D6E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E45D1">
        <w:rPr>
          <w:rFonts w:ascii="Times New Roman" w:hAnsi="Times New Roman"/>
          <w:sz w:val="24"/>
          <w:szCs w:val="24"/>
          <w:lang w:val="ru-RU"/>
        </w:rPr>
        <w:t>- приказ Минфина России от 31 декабря 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0A1D6E" w:rsidRPr="00CE45D1" w:rsidRDefault="000A1D6E" w:rsidP="000A1D6E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E45D1">
        <w:rPr>
          <w:rFonts w:ascii="Times New Roman" w:hAnsi="Times New Roman"/>
          <w:sz w:val="24"/>
          <w:szCs w:val="24"/>
          <w:lang w:val="ru-RU"/>
        </w:rPr>
        <w:t>- приказ Минфина России от 31 декабря 2016 № 257н «Об утверждении федерального стандарта бухгалтерского учета для организаций государственного сектора «Основные средства»;</w:t>
      </w:r>
    </w:p>
    <w:p w:rsidR="000A1D6E" w:rsidRPr="00CE45D1" w:rsidRDefault="000A1D6E" w:rsidP="000A1D6E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E45D1">
        <w:rPr>
          <w:rFonts w:ascii="Times New Roman" w:hAnsi="Times New Roman"/>
          <w:sz w:val="24"/>
          <w:szCs w:val="24"/>
          <w:lang w:val="ru-RU"/>
        </w:rPr>
        <w:t>- приказ Минфина России от 31 декабря 2016 № 258н «Об утверждении федерального стандарта бухгалтерского учета для организаций государственного сектора «Аренда»;</w:t>
      </w:r>
    </w:p>
    <w:p w:rsidR="000A1D6E" w:rsidRPr="00CE45D1" w:rsidRDefault="000A1D6E" w:rsidP="000A1D6E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E45D1">
        <w:rPr>
          <w:rFonts w:ascii="Times New Roman" w:hAnsi="Times New Roman"/>
          <w:sz w:val="24"/>
          <w:szCs w:val="24"/>
          <w:lang w:val="ru-RU"/>
        </w:rPr>
        <w:lastRenderedPageBreak/>
        <w:t>- приказ Минфина России от 31 декабря 2016 № 260н «Об утверждении федерального стандарта бухгалтерского учета для организаций государственного сектора «Предоставление бухгалтерской (финансовой) отчетности».</w:t>
      </w:r>
    </w:p>
    <w:p w:rsidR="001115D8" w:rsidRPr="00281E63" w:rsidRDefault="00F549FA" w:rsidP="00767D2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специалист-эксперт</w:t>
      </w:r>
      <w:r w:rsidR="001115D8" w:rsidRPr="00281E63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281E63">
        <w:rPr>
          <w:rFonts w:ascii="Times New Roman" w:hAnsi="Times New Roman"/>
          <w:sz w:val="24"/>
          <w:szCs w:val="24"/>
        </w:rPr>
        <w:t xml:space="preserve"> </w:t>
      </w:r>
    </w:p>
    <w:p w:rsidR="000A1D6E" w:rsidRDefault="000A1D6E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281E63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1E63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0A1D6E" w:rsidRPr="00CE45D1" w:rsidRDefault="000A1D6E" w:rsidP="000A1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E45D1">
        <w:rPr>
          <w:rFonts w:ascii="Times New Roman" w:hAnsi="Times New Roman" w:cs="Times New Roman"/>
          <w:sz w:val="24"/>
          <w:szCs w:val="24"/>
        </w:rPr>
        <w:t xml:space="preserve"> система регулирования бухгалтерского учета (принципы, иерархия нормативных правовых актов, субъекты и их функции);</w:t>
      </w:r>
    </w:p>
    <w:p w:rsidR="000A1D6E" w:rsidRPr="00CE45D1" w:rsidRDefault="000A1D6E" w:rsidP="000A1D6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E45D1">
        <w:rPr>
          <w:rFonts w:ascii="Times New Roman" w:hAnsi="Times New Roman"/>
          <w:sz w:val="24"/>
          <w:szCs w:val="24"/>
        </w:rPr>
        <w:t xml:space="preserve"> практика применения законодательства о бухгалтерском учете.</w:t>
      </w:r>
    </w:p>
    <w:p w:rsidR="00476A0A" w:rsidRPr="00A315ED" w:rsidRDefault="00476A0A" w:rsidP="005615AF">
      <w:pPr>
        <w:pStyle w:val="ae"/>
        <w:jc w:val="both"/>
        <w:rPr>
          <w:rFonts w:ascii="Times New Roman" w:hAnsi="Times New Roman"/>
          <w:color w:val="00B050"/>
          <w:sz w:val="24"/>
          <w:szCs w:val="24"/>
          <w:lang w:val="ru-RU" w:eastAsia="ru-RU"/>
        </w:rPr>
      </w:pPr>
    </w:p>
    <w:p w:rsidR="007C0B52" w:rsidRPr="008D1DF7" w:rsidRDefault="00B02FD9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8D1D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8D1DF7">
        <w:rPr>
          <w:rFonts w:ascii="Times New Roman" w:hAnsi="Times New Roman"/>
          <w:sz w:val="24"/>
          <w:szCs w:val="24"/>
        </w:rPr>
        <w:t> </w:t>
      </w:r>
      <w:r w:rsidR="007C0B52" w:rsidRPr="008D1DF7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8D1DF7">
        <w:rPr>
          <w:rFonts w:ascii="Times New Roman" w:hAnsi="Times New Roman"/>
          <w:sz w:val="24"/>
          <w:szCs w:val="24"/>
        </w:rPr>
        <w:t> </w:t>
      </w:r>
    </w:p>
    <w:p w:rsidR="000A1D6E" w:rsidRDefault="000A1D6E" w:rsidP="000A1D6E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методы бюджетного планирования;</w:t>
      </w:r>
    </w:p>
    <w:p w:rsidR="000A1D6E" w:rsidRDefault="000A1D6E" w:rsidP="000A1D6E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принципы бюджетного учета и отчетности.</w:t>
      </w:r>
    </w:p>
    <w:p w:rsidR="00FE10A4" w:rsidRPr="00A315ED" w:rsidRDefault="00FE10A4" w:rsidP="00FE10A4">
      <w:pPr>
        <w:pStyle w:val="ae"/>
        <w:ind w:firstLine="709"/>
        <w:jc w:val="both"/>
        <w:rPr>
          <w:rFonts w:ascii="Times New Roman" w:hAnsi="Times New Roman"/>
          <w:color w:val="00B050"/>
          <w:sz w:val="24"/>
          <w:szCs w:val="24"/>
          <w:lang w:val="ru-RU"/>
        </w:rPr>
      </w:pPr>
    </w:p>
    <w:p w:rsidR="00253EF5" w:rsidRPr="008D1DF7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A315ED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E10A4" w:rsidRPr="008D1DF7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6.7. </w:t>
      </w:r>
      <w:r w:rsidR="00253EF5" w:rsidRPr="008D1DF7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C4BC8" w:rsidRPr="008D1DF7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работа в сфере, соответствующей направлению деятельности Отдела, организация и обеспечение выполнения поставленных задач;</w:t>
      </w:r>
    </w:p>
    <w:p w:rsidR="00DC4BC8" w:rsidRPr="008D1DF7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 подготавливаемых решений;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ведение деловых переговоров, составление делового письма;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взаимодействие с органами государственной власти, общественными организациями;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управление электронной почтой;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подготовка презентаций, использование графических объектов в электронных документах;</w:t>
      </w:r>
    </w:p>
    <w:p w:rsidR="008D1DF7" w:rsidRDefault="008D1DF7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color w:val="00B050"/>
          <w:sz w:val="24"/>
          <w:szCs w:val="24"/>
          <w:lang w:eastAsia="ru-RU"/>
        </w:rPr>
      </w:pPr>
    </w:p>
    <w:p w:rsidR="005C44FF" w:rsidRPr="00C26320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320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0A1D6E" w:rsidRDefault="000A1D6E" w:rsidP="000A1D6E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041CE">
        <w:rPr>
          <w:rFonts w:ascii="Times New Roman" w:hAnsi="Times New Roman"/>
          <w:sz w:val="24"/>
          <w:szCs w:val="24"/>
        </w:rPr>
        <w:t>- подготовка обоснований бюджетных ассигнований</w:t>
      </w:r>
      <w:r>
        <w:rPr>
          <w:rFonts w:ascii="Times New Roman" w:hAnsi="Times New Roman"/>
          <w:sz w:val="24"/>
          <w:szCs w:val="24"/>
        </w:rPr>
        <w:t xml:space="preserve"> на планируемый период для государственного органа;</w:t>
      </w:r>
    </w:p>
    <w:p w:rsidR="000A1D6E" w:rsidRDefault="000A1D6E" w:rsidP="000A1D6E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анализ эффективности и результативности расходования бюджетных средств;</w:t>
      </w:r>
    </w:p>
    <w:p w:rsidR="000A1D6E" w:rsidRDefault="000A1D6E" w:rsidP="000A1D6E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разработка и формирование проектов прогнозов по организации бюджетного процесса в государственном органе;</w:t>
      </w:r>
    </w:p>
    <w:p w:rsidR="000A1D6E" w:rsidRDefault="000A1D6E" w:rsidP="000A1D6E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проведение инвентаризации денежных средств, товарно-материальных ценностей, расчетов с поставщиками и подрядчиками.</w:t>
      </w:r>
    </w:p>
    <w:p w:rsidR="000A1D6E" w:rsidRDefault="000A1D6E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A1D6E" w:rsidRPr="00A315ED" w:rsidRDefault="000A1D6E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041098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41098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041098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41098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41098">
        <w:rPr>
          <w:rFonts w:ascii="Times New Roman" w:hAnsi="Times New Roman"/>
          <w:sz w:val="24"/>
          <w:szCs w:val="24"/>
        </w:rPr>
        <w:t xml:space="preserve">7. </w:t>
      </w:r>
      <w:r w:rsidR="000671D9" w:rsidRPr="00041098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F549FA">
        <w:rPr>
          <w:rFonts w:ascii="Times New Roman" w:hAnsi="Times New Roman"/>
          <w:sz w:val="24"/>
          <w:szCs w:val="24"/>
        </w:rPr>
        <w:t>главного специалиста-эксперта</w:t>
      </w:r>
      <w:r w:rsidR="000671D9" w:rsidRPr="00041098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41098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F549FA">
        <w:rPr>
          <w:rFonts w:ascii="Times New Roman" w:hAnsi="Times New Roman"/>
          <w:sz w:val="24"/>
          <w:szCs w:val="24"/>
        </w:rPr>
        <w:t>главный специалист эксперт</w:t>
      </w:r>
      <w:r w:rsidRPr="00041098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 xml:space="preserve">- соблюдать </w:t>
      </w:r>
      <w:hyperlink r:id="rId36" w:history="1">
        <w:r w:rsidRPr="00041098">
          <w:rPr>
            <w:rFonts w:ascii="Times New Roman" w:hAnsi="Times New Roman"/>
            <w:sz w:val="24"/>
            <w:szCs w:val="24"/>
            <w:lang w:val="ru-RU"/>
          </w:rPr>
          <w:t>Конституцию</w:t>
        </w:r>
      </w:hyperlink>
      <w:r w:rsidRPr="00041098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действовать в строгом соответствии с законодательством Российской Федерации;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DF4522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отвеча</w:t>
      </w:r>
      <w:r w:rsidR="007B0C27" w:rsidRPr="00041098">
        <w:rPr>
          <w:rFonts w:ascii="Times New Roman" w:hAnsi="Times New Roman"/>
          <w:sz w:val="24"/>
          <w:szCs w:val="24"/>
          <w:lang w:val="ru-RU"/>
        </w:rPr>
        <w:t>ть</w:t>
      </w:r>
      <w:r w:rsidRPr="00041098">
        <w:rPr>
          <w:rFonts w:ascii="Times New Roman" w:hAnsi="Times New Roman"/>
          <w:sz w:val="24"/>
          <w:szCs w:val="24"/>
          <w:lang w:val="ru-RU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490C95" w:rsidRDefault="00490C95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вести учет основных средств и материалов;</w:t>
      </w:r>
    </w:p>
    <w:p w:rsidR="00490C95" w:rsidRDefault="00490C95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подготавливать документы по поступлению, выбытию и перемещению основных средств и материалов Инспекции;</w:t>
      </w:r>
    </w:p>
    <w:p w:rsidR="00490C95" w:rsidRDefault="00490C95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подготавливать и сдавать отчетность в Территориальное Управление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Росимущества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о движении материальных объектов учета;</w:t>
      </w:r>
    </w:p>
    <w:p w:rsidR="00490C95" w:rsidRDefault="00490C95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выдавать доверенность материально-ответственным лицам;</w:t>
      </w:r>
    </w:p>
    <w:p w:rsidR="00490C95" w:rsidRDefault="00490C95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участвовать в проведении инвентаризации основных средств и материалов, своевременно и правильно отражает результаты инвентаризации в учете;</w:t>
      </w:r>
    </w:p>
    <w:p w:rsidR="00490C95" w:rsidRDefault="00490C95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обеспечивать соблюдение законодательных и нормативных документов в области финансовой и хозяйственной деятельности;</w:t>
      </w:r>
    </w:p>
    <w:p w:rsidR="00490C95" w:rsidRDefault="00490C95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взаимодействовать с органами федерального казначейства и банками;</w:t>
      </w:r>
    </w:p>
    <w:p w:rsidR="00490C95" w:rsidRDefault="00490C95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обеспечивать правильное начисление и своевременное перечисление в бюджет налога на имущество и транспортного налога;</w:t>
      </w:r>
    </w:p>
    <w:p w:rsidR="00490C95" w:rsidRDefault="00490C95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составлять и предоставлять в контролирующие органы налоговые декларации и расчеты;</w:t>
      </w:r>
    </w:p>
    <w:p w:rsidR="00490C95" w:rsidRDefault="00490C95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подготавливать данные для составления баланса, отвечать за достоверное предоставление в вышестоящие органы справки по консолидируемым расчетам, сведений о движении нефинансовых активов, сведений о проведении инвентаризации и оперативных сводных отчетов о доходах и расходах;</w:t>
      </w:r>
    </w:p>
    <w:p w:rsidR="00490C95" w:rsidRDefault="009E723E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- о</w:t>
      </w:r>
      <w:r w:rsidR="00490C95">
        <w:rPr>
          <w:rFonts w:ascii="Times New Roman" w:hAnsi="Times New Roman"/>
          <w:sz w:val="24"/>
          <w:szCs w:val="24"/>
          <w:lang w:val="ru-RU"/>
        </w:rPr>
        <w:t>существлять учет бюджетных обязательств, заключаемых Инспекцией договоров и государственных контрактов и их регистрацию в УФК;</w:t>
      </w:r>
    </w:p>
    <w:p w:rsidR="00490C95" w:rsidRDefault="00490C95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осуществлять контроль исполнения документов, проверять сроки выполнения содержащихся в них поручений</w:t>
      </w:r>
      <w:r w:rsidR="009E723E">
        <w:rPr>
          <w:rFonts w:ascii="Times New Roman" w:hAnsi="Times New Roman"/>
          <w:sz w:val="24"/>
          <w:szCs w:val="24"/>
          <w:lang w:val="ru-RU"/>
        </w:rPr>
        <w:t>;</w:t>
      </w:r>
    </w:p>
    <w:p w:rsidR="009E723E" w:rsidRDefault="009E723E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принимать и проверять авансовые отчеты по поступлению основных средств и ТМЦ;</w:t>
      </w:r>
    </w:p>
    <w:p w:rsidR="009E723E" w:rsidRDefault="009E723E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подготавливать заявки на кассовый расход, расходные расписания, уведомления об уточнении КБК;</w:t>
      </w:r>
    </w:p>
    <w:p w:rsidR="009E723E" w:rsidRDefault="009E723E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в отсутствие кассира вести учет по приходу и расходу денежных средств и расчетов с подотчетными лицами;</w:t>
      </w:r>
    </w:p>
    <w:p w:rsidR="009E723E" w:rsidRDefault="009E723E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в отсутствие кассира осуществлять контроль исполнения документов и исполнительных листов;</w:t>
      </w:r>
    </w:p>
    <w:p w:rsidR="009E723E" w:rsidRDefault="009E723E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подготавливать проекты приказов и других документов по вопросам, относящимся к компетенции Отдела;</w:t>
      </w:r>
    </w:p>
    <w:p w:rsidR="009E723E" w:rsidRPr="005F0B8C" w:rsidRDefault="009E723E" w:rsidP="009E723E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F0B8C">
        <w:rPr>
          <w:rFonts w:ascii="Times New Roman" w:hAnsi="Times New Roman"/>
          <w:sz w:val="24"/>
          <w:szCs w:val="24"/>
        </w:rPr>
        <w:t>- подготавлива</w:t>
      </w:r>
      <w:r>
        <w:rPr>
          <w:rFonts w:ascii="Times New Roman" w:hAnsi="Times New Roman"/>
          <w:sz w:val="24"/>
          <w:szCs w:val="24"/>
        </w:rPr>
        <w:t>ть</w:t>
      </w:r>
      <w:r w:rsidRPr="005F0B8C">
        <w:rPr>
          <w:rFonts w:ascii="Times New Roman" w:hAnsi="Times New Roman"/>
          <w:sz w:val="24"/>
          <w:szCs w:val="24"/>
        </w:rPr>
        <w:t xml:space="preserve"> запросы и получа</w:t>
      </w:r>
      <w:r>
        <w:rPr>
          <w:rFonts w:ascii="Times New Roman" w:hAnsi="Times New Roman"/>
          <w:sz w:val="24"/>
          <w:szCs w:val="24"/>
        </w:rPr>
        <w:t>ть</w:t>
      </w:r>
      <w:r w:rsidRPr="005F0B8C">
        <w:rPr>
          <w:rFonts w:ascii="Times New Roman" w:hAnsi="Times New Roman"/>
          <w:sz w:val="24"/>
          <w:szCs w:val="24"/>
        </w:rPr>
        <w:t xml:space="preserve"> в установленном порядке необходимые материалы и документы от государственных органов и организаций, от органов государственных внебюджетных фондов, органов федерального казначейства и Центробанка РФ, а также от юридических и физических лиц;</w:t>
      </w:r>
    </w:p>
    <w:p w:rsidR="00041098" w:rsidRPr="006C7550" w:rsidRDefault="00041098" w:rsidP="00041098">
      <w:pPr>
        <w:tabs>
          <w:tab w:val="num" w:pos="0"/>
          <w:tab w:val="left" w:pos="126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C7550">
        <w:rPr>
          <w:rFonts w:ascii="Times New Roman" w:hAnsi="Times New Roman"/>
          <w:sz w:val="24"/>
          <w:szCs w:val="24"/>
        </w:rPr>
        <w:t>- выполн</w:t>
      </w:r>
      <w:r w:rsidR="004E608D" w:rsidRPr="006C7550">
        <w:rPr>
          <w:rFonts w:ascii="Times New Roman" w:hAnsi="Times New Roman"/>
          <w:sz w:val="24"/>
          <w:szCs w:val="24"/>
        </w:rPr>
        <w:t>ять</w:t>
      </w:r>
      <w:r w:rsidRPr="006C7550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B93B4C" w:rsidRPr="006C7550" w:rsidRDefault="00B93B4C" w:rsidP="00F54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B050"/>
          <w:sz w:val="24"/>
          <w:szCs w:val="24"/>
        </w:rPr>
      </w:pPr>
      <w:r w:rsidRPr="006C7550">
        <w:rPr>
          <w:rFonts w:ascii="Times New Roman" w:hAnsi="Times New Roman"/>
          <w:color w:val="00B050"/>
          <w:sz w:val="24"/>
          <w:szCs w:val="24"/>
        </w:rPr>
        <w:t xml:space="preserve">  </w:t>
      </w:r>
    </w:p>
    <w:p w:rsidR="001B4E1D" w:rsidRPr="004E608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9. </w:t>
      </w:r>
      <w:r w:rsidR="001B4E1D" w:rsidRPr="004E608D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AE3FC0" w:rsidRPr="004E608D">
        <w:rPr>
          <w:rFonts w:ascii="Times New Roman" w:hAnsi="Times New Roman"/>
          <w:sz w:val="24"/>
          <w:szCs w:val="24"/>
        </w:rPr>
        <w:t xml:space="preserve"> </w:t>
      </w:r>
      <w:r w:rsidR="00F549FA">
        <w:rPr>
          <w:rFonts w:ascii="Times New Roman" w:hAnsi="Times New Roman"/>
          <w:sz w:val="24"/>
          <w:szCs w:val="24"/>
        </w:rPr>
        <w:t>главный специалист-эксперт</w:t>
      </w:r>
      <w:r w:rsidR="001B4E1D" w:rsidRPr="004E608D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4E608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4E608D">
        <w:rPr>
          <w:rFonts w:ascii="Times New Roman" w:hAnsi="Times New Roman"/>
          <w:sz w:val="24"/>
          <w:szCs w:val="24"/>
        </w:rPr>
        <w:t>:</w:t>
      </w:r>
    </w:p>
    <w:p w:rsidR="000671D9" w:rsidRPr="004E608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4E608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4E608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4E608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4E608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4E608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4E608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4E608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lastRenderedPageBreak/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4E608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4E608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4E608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4E608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F549FA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16"/>
          <w:szCs w:val="16"/>
        </w:rPr>
      </w:pPr>
    </w:p>
    <w:p w:rsidR="000671D9" w:rsidRPr="004E608D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F549FA">
        <w:rPr>
          <w:rFonts w:ascii="Times New Roman" w:hAnsi="Times New Roman"/>
          <w:bCs/>
          <w:sz w:val="24"/>
          <w:szCs w:val="24"/>
        </w:rPr>
        <w:t>Главный специалист-эксперт</w:t>
      </w:r>
      <w:r w:rsidRPr="004E608D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37" w:history="1">
        <w:r w:rsidRPr="004E608D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4E608D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локальными нормативными актами Инспекции.</w:t>
      </w:r>
      <w:proofErr w:type="gramEnd"/>
    </w:p>
    <w:p w:rsidR="000A1D6E" w:rsidRDefault="000A1D6E" w:rsidP="007E217A">
      <w:pPr>
        <w:pStyle w:val="Style10"/>
        <w:widowControl/>
        <w:ind w:firstLine="709"/>
        <w:jc w:val="both"/>
      </w:pPr>
    </w:p>
    <w:p w:rsidR="00556282" w:rsidRPr="004E608D" w:rsidRDefault="007E217A" w:rsidP="007E217A">
      <w:pPr>
        <w:pStyle w:val="Style10"/>
        <w:widowControl/>
        <w:ind w:firstLine="709"/>
        <w:jc w:val="both"/>
      </w:pPr>
      <w:r w:rsidRPr="004E608D">
        <w:t xml:space="preserve"> </w:t>
      </w:r>
      <w:r w:rsidR="00556282" w:rsidRPr="004E608D">
        <w:t>11. </w:t>
      </w:r>
      <w:r w:rsidR="00F549FA">
        <w:t>Главный специалист-эксперт</w:t>
      </w:r>
      <w:r w:rsidR="00556282" w:rsidRPr="004E608D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A1D6E" w:rsidRDefault="000A1D6E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71D9" w:rsidRPr="004E608D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4E608D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F549FA">
        <w:rPr>
          <w:rFonts w:ascii="Times New Roman" w:hAnsi="Times New Roman"/>
          <w:sz w:val="24"/>
          <w:szCs w:val="24"/>
        </w:rPr>
        <w:t>главный специалист-эксперт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4E608D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4E608D">
        <w:rPr>
          <w:rFonts w:ascii="Times New Roman" w:hAnsi="Times New Roman"/>
          <w:sz w:val="24"/>
          <w:szCs w:val="24"/>
        </w:rPr>
        <w:t>обязан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4E608D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4E608D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12. </w:t>
      </w:r>
      <w:r w:rsidR="000671D9" w:rsidRPr="004E608D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549FA">
        <w:rPr>
          <w:rFonts w:ascii="Times New Roman" w:hAnsi="Times New Roman"/>
          <w:sz w:val="24"/>
          <w:szCs w:val="24"/>
        </w:rPr>
        <w:t>главный специалист-экспе</w:t>
      </w:r>
      <w:proofErr w:type="gramStart"/>
      <w:r w:rsidR="00F549FA">
        <w:rPr>
          <w:rFonts w:ascii="Times New Roman" w:hAnsi="Times New Roman"/>
          <w:sz w:val="24"/>
          <w:szCs w:val="24"/>
        </w:rPr>
        <w:t>рт</w:t>
      </w:r>
      <w:r w:rsidR="000671D9" w:rsidRPr="004E608D">
        <w:rPr>
          <w:rFonts w:ascii="Times New Roman" w:hAnsi="Times New Roman"/>
          <w:sz w:val="24"/>
          <w:szCs w:val="24"/>
        </w:rPr>
        <w:t xml:space="preserve"> впр</w:t>
      </w:r>
      <w:proofErr w:type="gramEnd"/>
      <w:r w:rsidR="000671D9" w:rsidRPr="004E608D">
        <w:rPr>
          <w:rFonts w:ascii="Times New Roman" w:hAnsi="Times New Roman"/>
          <w:sz w:val="24"/>
          <w:szCs w:val="24"/>
        </w:rPr>
        <w:t>аве, а также обязан принимать решения по вопросам, определенным настоящим  должностным регламентом, в том числе: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4E608D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4E608D" w:rsidRPr="004E608D" w:rsidRDefault="004E608D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D6E" w:rsidRDefault="000A1D6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lastRenderedPageBreak/>
        <w:t>V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F549FA">
        <w:rPr>
          <w:rFonts w:ascii="Times New Roman" w:hAnsi="Times New Roman"/>
          <w:bCs/>
          <w:sz w:val="24"/>
          <w:szCs w:val="24"/>
        </w:rPr>
        <w:t>главный специалист-эксперт</w:t>
      </w:r>
    </w:p>
    <w:p w:rsidR="000671D9" w:rsidRPr="004E608D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4E608D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1</w:t>
      </w:r>
      <w:r w:rsidR="00FF68A9" w:rsidRPr="004E608D">
        <w:rPr>
          <w:rFonts w:ascii="Times New Roman" w:hAnsi="Times New Roman"/>
          <w:sz w:val="24"/>
          <w:szCs w:val="24"/>
        </w:rPr>
        <w:t>3</w:t>
      </w:r>
      <w:r w:rsidRPr="004E608D">
        <w:rPr>
          <w:rFonts w:ascii="Times New Roman" w:hAnsi="Times New Roman"/>
          <w:sz w:val="24"/>
          <w:szCs w:val="24"/>
        </w:rPr>
        <w:t xml:space="preserve">. </w:t>
      </w:r>
      <w:r w:rsidR="00F549FA">
        <w:rPr>
          <w:rFonts w:ascii="Times New Roman" w:hAnsi="Times New Roman"/>
          <w:sz w:val="24"/>
          <w:szCs w:val="24"/>
        </w:rPr>
        <w:t>Главный специалист-экспе</w:t>
      </w:r>
      <w:proofErr w:type="gramStart"/>
      <w:r w:rsidR="00F549FA">
        <w:rPr>
          <w:rFonts w:ascii="Times New Roman" w:hAnsi="Times New Roman"/>
          <w:sz w:val="24"/>
          <w:szCs w:val="24"/>
        </w:rPr>
        <w:t xml:space="preserve">рт </w:t>
      </w:r>
      <w:r w:rsidR="000671D9" w:rsidRPr="004E608D">
        <w:rPr>
          <w:rFonts w:ascii="Times New Roman" w:hAnsi="Times New Roman"/>
          <w:sz w:val="24"/>
          <w:szCs w:val="24"/>
        </w:rPr>
        <w:t>в пр</w:t>
      </w:r>
      <w:proofErr w:type="gramEnd"/>
      <w:r w:rsidR="000671D9" w:rsidRPr="004E608D">
        <w:rPr>
          <w:rFonts w:ascii="Times New Roman" w:hAnsi="Times New Roman"/>
          <w:sz w:val="24"/>
          <w:szCs w:val="24"/>
        </w:rPr>
        <w:t>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4E608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4E608D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4E608D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 </w:t>
      </w:r>
      <w:r w:rsidR="00F549FA">
        <w:rPr>
          <w:rFonts w:ascii="Times New Roman" w:hAnsi="Times New Roman"/>
          <w:sz w:val="24"/>
          <w:szCs w:val="24"/>
        </w:rPr>
        <w:t>Главный специалист-эксперт</w:t>
      </w:r>
      <w:r w:rsidR="000671D9" w:rsidRPr="004E608D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4E608D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4E608D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4E608D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4E608D">
        <w:rPr>
          <w:szCs w:val="24"/>
        </w:rPr>
        <w:t xml:space="preserve"> иными нормативными правовыми актами Российской Федерации.</w:t>
      </w:r>
    </w:p>
    <w:p w:rsidR="004E608D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E608D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4E608D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F549FA">
        <w:rPr>
          <w:rFonts w:ascii="Times New Roman" w:hAnsi="Times New Roman"/>
          <w:bCs/>
          <w:sz w:val="24"/>
          <w:szCs w:val="24"/>
        </w:rPr>
        <w:t>главного специалиста-эксперта</w:t>
      </w:r>
      <w:r w:rsidRPr="004E608D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 служебному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поведению, </w:t>
      </w:r>
      <w:proofErr w:type="gramStart"/>
      <w:r w:rsidRPr="004E608D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4E608D">
        <w:rPr>
          <w:rFonts w:ascii="Times New Roman" w:hAnsi="Times New Roman"/>
          <w:sz w:val="24"/>
          <w:szCs w:val="24"/>
        </w:rPr>
        <w:t xml:space="preserve">Федерального Закона от 27 июля 2004 года № 79-ФЗ «О государственной гражданской службе Российской Федерации», а также </w:t>
      </w:r>
      <w:r w:rsidRPr="004E608D">
        <w:rPr>
          <w:rFonts w:ascii="Times New Roman" w:hAnsi="Times New Roman"/>
          <w:sz w:val="24"/>
          <w:szCs w:val="24"/>
        </w:rPr>
        <w:lastRenderedPageBreak/>
        <w:t>в соответствии с иными нормативными правовыми актами Российской Федерации, приказами (распоряжениями) ФНС России,</w:t>
      </w:r>
      <w:r w:rsidRPr="004E608D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E608D" w:rsidRDefault="004E608D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4E608D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4E608D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549FA">
        <w:rPr>
          <w:rFonts w:ascii="Times New Roman" w:hAnsi="Times New Roman"/>
          <w:sz w:val="24"/>
          <w:szCs w:val="24"/>
        </w:rPr>
        <w:t>главный специалист-эксперт</w:t>
      </w:r>
      <w:r w:rsidR="0005300E" w:rsidRPr="004E608D">
        <w:rPr>
          <w:rFonts w:ascii="Times New Roman" w:hAnsi="Times New Roman"/>
          <w:sz w:val="24"/>
          <w:szCs w:val="24"/>
        </w:rPr>
        <w:t xml:space="preserve"> </w:t>
      </w:r>
      <w:r w:rsidRPr="004E608D">
        <w:rPr>
          <w:rFonts w:ascii="Times New Roman" w:hAnsi="Times New Roman"/>
          <w:sz w:val="24"/>
          <w:szCs w:val="24"/>
        </w:rPr>
        <w:t xml:space="preserve">осуществляет </w:t>
      </w:r>
      <w:r w:rsidRPr="004E608D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4E608D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4E608D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4E608D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4E608D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DF4522" w:rsidRPr="004E608D" w:rsidRDefault="00DF4522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4E608D" w:rsidRDefault="004E608D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bCs/>
          <w:spacing w:val="-4"/>
          <w:sz w:val="24"/>
          <w:szCs w:val="24"/>
        </w:rPr>
      </w:pPr>
    </w:p>
    <w:p w:rsidR="000671D9" w:rsidRPr="004E608D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4E608D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4E608D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4E608D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4E608D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4E608D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F549FA"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4E608D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4E608D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F549FA"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4E608D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4E608D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bookmarkStart w:id="6" w:name="_GoBack"/>
      <w:bookmarkEnd w:id="6"/>
      <w:r w:rsidRPr="004E608D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</w:t>
      </w:r>
    </w:p>
    <w:p w:rsidR="000671D9" w:rsidRPr="004E608D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608D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4E608D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4E608D" w:rsidRPr="004E608D" w:rsidTr="0005300E">
        <w:trPr>
          <w:trHeight w:val="240"/>
          <w:jc w:val="center"/>
        </w:trPr>
        <w:tc>
          <w:tcPr>
            <w:tcW w:w="1226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E608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E608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4E608D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4E608D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55B8" w:rsidRPr="004E608D" w:rsidRDefault="007355B8" w:rsidP="00902DE4">
      <w:pPr>
        <w:ind w:firstLine="709"/>
      </w:pPr>
    </w:p>
    <w:sectPr w:rsidR="007355B8" w:rsidRPr="004E608D">
      <w:headerReference w:type="default" r:id="rId3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671" w:rsidRDefault="003A6671" w:rsidP="004A0256">
      <w:pPr>
        <w:spacing w:after="0" w:line="240" w:lineRule="auto"/>
      </w:pPr>
      <w:r>
        <w:separator/>
      </w:r>
    </w:p>
  </w:endnote>
  <w:endnote w:type="continuationSeparator" w:id="0">
    <w:p w:rsidR="003A6671" w:rsidRDefault="003A6671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671" w:rsidRDefault="003A6671" w:rsidP="004A0256">
      <w:pPr>
        <w:spacing w:after="0" w:line="240" w:lineRule="auto"/>
      </w:pPr>
      <w:r>
        <w:separator/>
      </w:r>
    </w:p>
  </w:footnote>
  <w:footnote w:type="continuationSeparator" w:id="0">
    <w:p w:rsidR="003A6671" w:rsidRDefault="003A6671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759" w:rsidRDefault="00C937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122D"/>
    <w:rsid w:val="00002DFB"/>
    <w:rsid w:val="0000394D"/>
    <w:rsid w:val="00022EFB"/>
    <w:rsid w:val="000243EA"/>
    <w:rsid w:val="00041098"/>
    <w:rsid w:val="00042176"/>
    <w:rsid w:val="00046E9D"/>
    <w:rsid w:val="00050314"/>
    <w:rsid w:val="0005300E"/>
    <w:rsid w:val="000671D9"/>
    <w:rsid w:val="000741E5"/>
    <w:rsid w:val="00084952"/>
    <w:rsid w:val="0009763B"/>
    <w:rsid w:val="000A1D6E"/>
    <w:rsid w:val="000B3700"/>
    <w:rsid w:val="000C02BA"/>
    <w:rsid w:val="000C4DF4"/>
    <w:rsid w:val="000C6487"/>
    <w:rsid w:val="000D50F8"/>
    <w:rsid w:val="001115D8"/>
    <w:rsid w:val="00112268"/>
    <w:rsid w:val="001243EB"/>
    <w:rsid w:val="00141225"/>
    <w:rsid w:val="00142B65"/>
    <w:rsid w:val="00175AEB"/>
    <w:rsid w:val="001777D5"/>
    <w:rsid w:val="00191C2E"/>
    <w:rsid w:val="001B4E1D"/>
    <w:rsid w:val="001E77F9"/>
    <w:rsid w:val="00251B82"/>
    <w:rsid w:val="00253EF5"/>
    <w:rsid w:val="0026090F"/>
    <w:rsid w:val="002661CF"/>
    <w:rsid w:val="00281E63"/>
    <w:rsid w:val="002922E1"/>
    <w:rsid w:val="002A5379"/>
    <w:rsid w:val="002A5F9F"/>
    <w:rsid w:val="002B445C"/>
    <w:rsid w:val="002C021B"/>
    <w:rsid w:val="002F1F3F"/>
    <w:rsid w:val="003250FC"/>
    <w:rsid w:val="00336519"/>
    <w:rsid w:val="00370859"/>
    <w:rsid w:val="003873D7"/>
    <w:rsid w:val="00390A2B"/>
    <w:rsid w:val="003A6671"/>
    <w:rsid w:val="003C2F5B"/>
    <w:rsid w:val="003E2231"/>
    <w:rsid w:val="003E7904"/>
    <w:rsid w:val="00421BCD"/>
    <w:rsid w:val="004416B8"/>
    <w:rsid w:val="00464309"/>
    <w:rsid w:val="00473E5F"/>
    <w:rsid w:val="00476A0A"/>
    <w:rsid w:val="00485365"/>
    <w:rsid w:val="00490C95"/>
    <w:rsid w:val="004A0256"/>
    <w:rsid w:val="004C503D"/>
    <w:rsid w:val="004D5826"/>
    <w:rsid w:val="004E608D"/>
    <w:rsid w:val="00553763"/>
    <w:rsid w:val="00556282"/>
    <w:rsid w:val="005615AF"/>
    <w:rsid w:val="00570826"/>
    <w:rsid w:val="00584D62"/>
    <w:rsid w:val="005C18BF"/>
    <w:rsid w:val="005C44FF"/>
    <w:rsid w:val="005D1731"/>
    <w:rsid w:val="005D3F25"/>
    <w:rsid w:val="005E18FC"/>
    <w:rsid w:val="00622DFB"/>
    <w:rsid w:val="00631EEF"/>
    <w:rsid w:val="00655094"/>
    <w:rsid w:val="00656ED3"/>
    <w:rsid w:val="00680EF5"/>
    <w:rsid w:val="006815DE"/>
    <w:rsid w:val="006A759D"/>
    <w:rsid w:val="006C7550"/>
    <w:rsid w:val="007118BF"/>
    <w:rsid w:val="0071483E"/>
    <w:rsid w:val="007355B8"/>
    <w:rsid w:val="0074016A"/>
    <w:rsid w:val="00753F1A"/>
    <w:rsid w:val="00767D2D"/>
    <w:rsid w:val="007803C4"/>
    <w:rsid w:val="00792AF5"/>
    <w:rsid w:val="00797B75"/>
    <w:rsid w:val="007B0C27"/>
    <w:rsid w:val="007B58AB"/>
    <w:rsid w:val="007C0B52"/>
    <w:rsid w:val="007E217A"/>
    <w:rsid w:val="007F1F60"/>
    <w:rsid w:val="00800A12"/>
    <w:rsid w:val="0085656D"/>
    <w:rsid w:val="008569B0"/>
    <w:rsid w:val="0089516D"/>
    <w:rsid w:val="00895365"/>
    <w:rsid w:val="008B74F5"/>
    <w:rsid w:val="008D1DF7"/>
    <w:rsid w:val="008D58D9"/>
    <w:rsid w:val="00902DE4"/>
    <w:rsid w:val="00927860"/>
    <w:rsid w:val="00940782"/>
    <w:rsid w:val="009454D1"/>
    <w:rsid w:val="00951A93"/>
    <w:rsid w:val="00963F45"/>
    <w:rsid w:val="00971D45"/>
    <w:rsid w:val="009B1A41"/>
    <w:rsid w:val="009B2DDD"/>
    <w:rsid w:val="009D26E7"/>
    <w:rsid w:val="009E723E"/>
    <w:rsid w:val="009F1C21"/>
    <w:rsid w:val="00A02FB3"/>
    <w:rsid w:val="00A315ED"/>
    <w:rsid w:val="00A80F83"/>
    <w:rsid w:val="00AD302D"/>
    <w:rsid w:val="00AE02D5"/>
    <w:rsid w:val="00AE3FC0"/>
    <w:rsid w:val="00B02FD9"/>
    <w:rsid w:val="00B33444"/>
    <w:rsid w:val="00B871A3"/>
    <w:rsid w:val="00B92EFC"/>
    <w:rsid w:val="00B93B4C"/>
    <w:rsid w:val="00BA36C2"/>
    <w:rsid w:val="00BB13BB"/>
    <w:rsid w:val="00BB3DD4"/>
    <w:rsid w:val="00BC2CDA"/>
    <w:rsid w:val="00BE2CEA"/>
    <w:rsid w:val="00BE7661"/>
    <w:rsid w:val="00C20695"/>
    <w:rsid w:val="00C26320"/>
    <w:rsid w:val="00C36CA1"/>
    <w:rsid w:val="00C54E37"/>
    <w:rsid w:val="00C931B4"/>
    <w:rsid w:val="00C93759"/>
    <w:rsid w:val="00CD307F"/>
    <w:rsid w:val="00CE1C49"/>
    <w:rsid w:val="00D07065"/>
    <w:rsid w:val="00D23743"/>
    <w:rsid w:val="00D37F91"/>
    <w:rsid w:val="00D422CB"/>
    <w:rsid w:val="00D4273C"/>
    <w:rsid w:val="00D52BAB"/>
    <w:rsid w:val="00D93ACF"/>
    <w:rsid w:val="00D94848"/>
    <w:rsid w:val="00DB027B"/>
    <w:rsid w:val="00DC4BC8"/>
    <w:rsid w:val="00DF4522"/>
    <w:rsid w:val="00E05948"/>
    <w:rsid w:val="00E26409"/>
    <w:rsid w:val="00E36B7D"/>
    <w:rsid w:val="00E41E15"/>
    <w:rsid w:val="00E452CA"/>
    <w:rsid w:val="00E71887"/>
    <w:rsid w:val="00E87598"/>
    <w:rsid w:val="00EC3496"/>
    <w:rsid w:val="00EF1D77"/>
    <w:rsid w:val="00F02A76"/>
    <w:rsid w:val="00F3594B"/>
    <w:rsid w:val="00F549FA"/>
    <w:rsid w:val="00F609E4"/>
    <w:rsid w:val="00F644D9"/>
    <w:rsid w:val="00F7399C"/>
    <w:rsid w:val="00F81C0F"/>
    <w:rsid w:val="00FB0203"/>
    <w:rsid w:val="00FD491C"/>
    <w:rsid w:val="00FE10A4"/>
    <w:rsid w:val="00FE566A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26" Type="http://schemas.openxmlformats.org/officeDocument/2006/relationships/hyperlink" Target="consultantplus://offline/ref=55818D4DB0BBC3B70D0FB5A5631DFEB807A89B15E85728DCDAD3AF81F6F9F0D34DD7678AE977DCBBh9eAG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818D4DB0BBC3B70D0FB5A5631DFEB807A69B13E05228DCDAD3AF81F6F9F0D34DD7678AE977DCBBh9eEG" TargetMode="External"/><Relationship Id="rId34" Type="http://schemas.openxmlformats.org/officeDocument/2006/relationships/hyperlink" Target="consultantplus://offline/ref=55818D4DB0BBC3B70D0FB5A5631DFEB807A19518E75028DCDAD3AF81F6F9F0D34DD7678AE977DFBDh9e6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hyperlink" Target="consultantplus://offline/ref=55818D4DB0BBC3B70D0FB5A5631DFEB807A89B15E85528DCDAD3AF81F6F9F0D34DD7678AE977DCBBh9eDG" TargetMode="External"/><Relationship Id="rId33" Type="http://schemas.openxmlformats.org/officeDocument/2006/relationships/hyperlink" Target="consultantplus://offline/ref=55818D4DB0BBC3B70D0FB5A5631DFEB807A19518E75028DCDAD3AF81F6F9F0D34DD7678AE977DCBBh9eFG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29" Type="http://schemas.openxmlformats.org/officeDocument/2006/relationships/hyperlink" Target="consultantplus://offline/ref=55818D4DB0BBC3B70D0FB5A5631DFEB804A39311E25A28DCDAD3AF81F6F9F0D34DD7678AE977DCBBh9eC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5818D4DB0BBC3B70D0FB5A5631DFEB807A19518E75328DCDAD3AF81F6F9F0D34DD7678AE977DCBBh9eEG" TargetMode="External"/><Relationship Id="rId32" Type="http://schemas.openxmlformats.org/officeDocument/2006/relationships/hyperlink" Target="consultantplus://offline/ref=55818D4DB0BBC3B70D0FB5A5631DFEB807A19518E75028DCDAD3AF81F6hFe9G" TargetMode="External"/><Relationship Id="rId37" Type="http://schemas.openxmlformats.org/officeDocument/2006/relationships/hyperlink" Target="consultantplus://offline/ref=34BC40FFF603F45D2BE79F6C5F8A517A7BE75B9F48F82021FDF8EB5DFB8543FA483950B82D1C4A6En469I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yperlink" Target="consultantplus://offline/ref=55818D4DB0BBC3B70D0FB5A5631DFEB807A69B10E95B28DCDAD3AF81F6F9F0D34DD7678AE977DCBBh9eDG" TargetMode="External"/><Relationship Id="rId28" Type="http://schemas.openxmlformats.org/officeDocument/2006/relationships/hyperlink" Target="consultantplus://offline/ref=55818D4DB0BBC3B70D0FB5A5631DFEB807A89B15E85A28DCDAD3AF81F6F9F0D34DD7678AE977DCBBh9eDG" TargetMode="External"/><Relationship Id="rId36" Type="http://schemas.openxmlformats.org/officeDocument/2006/relationships/hyperlink" Target="consultantplus://offline/ref=A860A11541A24573FBE45BDAD287B326051D8A600DA2B1CF27FBDERCLF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31" Type="http://schemas.openxmlformats.org/officeDocument/2006/relationships/hyperlink" Target="consultantplus://offline/ref=55818D4DB0BBC3B70D0FB5A5631DFEB807A09015E15528DCDAD3AF81F6F9F0D34DD7678AE977DCBBh9eF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55818D4DB0BBC3B70D0FB5A5631DFEB807A69B13E05428DCDAD3AF81F6F9F0D34DD7678AE977DCBBh9eDG" TargetMode="External"/><Relationship Id="rId27" Type="http://schemas.openxmlformats.org/officeDocument/2006/relationships/hyperlink" Target="consultantplus://offline/ref=55818D4DB0BBC3B70D0FB5A5631DFEB807A69B13E05B28DCDAD3AF81F6F9F0D34DD7678AE977DDBCh9eBG" TargetMode="External"/><Relationship Id="rId30" Type="http://schemas.openxmlformats.org/officeDocument/2006/relationships/hyperlink" Target="consultantplus://offline/ref=55818D4DB0BBC3B70D0FB5A5631DFEB807A69B13E05528DCDAD3AF81F6F9F0D34DD7678AE977DCBBh9eFG" TargetMode="External"/><Relationship Id="rId35" Type="http://schemas.openxmlformats.org/officeDocument/2006/relationships/hyperlink" Target="consultantplus://offline/ref=55818D4DB0BBC3B70D0FB5A5631DFEB807A69B13E15328DCDAD3AF81F6hFe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D7748-D274-40C3-A6B5-F24E11807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4422</Words>
  <Characters>25209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3</cp:revision>
  <cp:lastPrinted>2018-01-30T10:07:00Z</cp:lastPrinted>
  <dcterms:created xsi:type="dcterms:W3CDTF">2018-02-21T07:52:00Z</dcterms:created>
  <dcterms:modified xsi:type="dcterms:W3CDTF">2018-02-21T11:39:00Z</dcterms:modified>
</cp:coreProperties>
</file>